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Notatka ze spotkania z klientem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Spotkanie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Data i godzina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Miejsce / link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Protokołował(a)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Firma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Osoba kontaktowa i stanowisko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Rodzaj rozmowy</w:t>
            </w:r>
          </w:p>
        </w:tc>
        <w:tc>
          <w:tcPr>
            <w:tcW w:type="dxa" w:w="4320"/>
          </w:tcPr>
          <w:p>
            <w:r>
              <w:t>rozpoznawcza / prezentacja / follow-up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Etap sprzedaży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Podsumowanie</w:t>
      </w:r>
    </w:p>
    <w:p/>
    <w:p>
      <w:pPr>
        <w:pStyle w:val="Heading2"/>
      </w:pPr>
      <w:r>
        <w:rPr>
          <w:color w:val="5B21B6"/>
        </w:rPr>
        <w:t>Uczestnicy</w:t>
      </w:r>
    </w:p>
    <w:p>
      <w:pPr>
        <w:pStyle w:val="ListBullet"/>
      </w:pPr>
      <w:r>
        <w:t>[Imię i nazwisko] — [rola]</w:t>
      </w:r>
    </w:p>
    <w:p>
      <w:pPr>
        <w:pStyle w:val="ListBullet"/>
      </w:pPr>
      <w:r>
        <w:t>[Imię i nazwisko] — [rola]</w:t>
      </w:r>
    </w:p>
    <w:p>
      <w:pPr>
        <w:pStyle w:val="ListBullet"/>
      </w:pPr>
      <w:r>
        <w:t>[Imię i nazwisko] — [rola]</w:t>
      </w:r>
    </w:p>
    <w:p>
      <w:pPr>
        <w:pStyle w:val="Heading2"/>
      </w:pPr>
      <w:r>
        <w:rPr>
          <w:color w:val="5B21B6"/>
        </w:rPr>
        <w:t>Agenda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Kontekst klienta</w:t>
      </w:r>
    </w:p>
    <w:p/>
    <w:p>
      <w:pPr>
        <w:pStyle w:val="Heading2"/>
      </w:pPr>
      <w:r>
        <w:rPr>
          <w:color w:val="5B21B6"/>
        </w:rPr>
        <w:t>Problemy klienta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Wymagania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Kwalifikacja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Kryterium</w:t>
            </w:r>
          </w:p>
        </w:tc>
        <w:tc>
          <w:tcPr>
            <w:tcW w:type="dxa" w:w="4320"/>
          </w:tcPr>
          <w:p>
            <w:r>
              <w:rPr>
                <w:b/>
              </w:rPr>
              <w:t>Co wiemy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>
      <w:pPr>
        <w:pStyle w:val="Heading2"/>
      </w:pPr>
      <w:r>
        <w:rPr>
          <w:color w:val="5B21B6"/>
        </w:rPr>
        <w:t>Obiekcje i wątpliwości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Konkurencja i alternatywy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Decyzje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Zadania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Odpowiedzialny</w:t>
            </w:r>
          </w:p>
        </w:tc>
        <w:tc>
          <w:tcPr>
            <w:tcW w:type="dxa" w:w="2880"/>
          </w:tcPr>
          <w:p>
            <w:r>
              <w:rPr>
                <w:b/>
              </w:rPr>
              <w:t>Zadanie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Termin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Następne spotkanie</w:t>
      </w:r>
    </w:p>
    <w:p/>
    <w:p>
      <w:r>
        <w:rPr>
          <w:color w:val="6B7280"/>
          <w:sz w:val="16"/>
        </w:rPr>
        <w:t>Szablon ze strony www.minutesmaster.ai — albo pozwól MinutesMaster napisać ten protokół z twojego nagrania.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Notatka ze spotkania z klientem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